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aby nasza radość mogła stać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 wam,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wam piszemy, aby 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piszemy, abyście się radowali, a 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 tym celu,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piszemy,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o tym,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wam o tym, aby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tym, aby nasza wspólna radość osiągnęła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po to,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пишемо вам про це,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 to piszemy, by nasza radość była urzeczywistniona.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więc, by nasza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ponieważ sprawia nam to ogromną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2024-06-02T12:13:37Z</dcterms:modified>
</cp:coreProperties>
</file>