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bojaźnią, dodał: Co za lęk budzi to miejsce! Nic tu innego, jak tylko dom Boga albo brama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przestraszył się, i powiedział: O, jakie straszne to miejsce! To nie może być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dom Boży i brama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się, rzekł: O jako to straszne miejsce! nic tu nie jest innego jedno dom Boży, a tu brama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się: O jako, prawi, to miejsce jest straszne! Nie jest tu inszego nic, jedno dom Boży a brona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zdjęty trwogą rzekł: O, jakże miejsce to przejmuje grozą! Prawdziwie jest to dom Boga i brama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rzekł: O, jakimże lękiem napawa to miejsce! Nic tu innego, tylko dom Boży i brama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 się i powiedział: O, jak straszne jest to miejsce! Nie jest to nic innego, jak tylko dom Boży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go bojaźń i rzekł: „Ależ to miejsce napawa lękiem! Nie może to być nic innego, jak dom Boga i brama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myślał [dalej]: ”Jakąż grozą przejmuje to miejsce. Nic innego to, tylko dom Boga i brama nieba!”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Przestraszył się i powiedział: Jak przerażające jest to miejsce! To nic innego, tylko miejsce Boga i brama nieba!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 сказав: Яке страшне це місце; це є хіба дім божий, і це небесні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i powiedział: Jakie groźne jest to miejsce. To nic innego, tylko dom Boga; to 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przestraszywszy się, dodał: ”Jakimże lękiem napawa to miejsce!” Nic to innego, jak dom Boga – i brama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2024-05-23T18:15:30Z</dcterms:modified>
</cp:coreProperties>
</file>