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złota, wszystkie sprzęty w domu z drewna z Libanu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naczynia, których król Salomon używał do picia, były ze złota, a także wszystkie naczynia 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Nie było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także i wszystkie naczynia domu lasu Libanowego były z szczerego złota; nic nie było ze srebra, ani go miano w jakiej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naczynia, z których pijał król Salomon, były złote i wszytek sprzęt domu Lasu Libanu ze złota szczerego; nie było srebra i nie miano go w jakiej cenie za dni Salomonowych,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pił król Salomon, też były złote. Szczerozłote były również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nie było ze srebra, gdyż srebro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 i ze szczerego złota były wszystkie naczynia Domu Lasu Libanu. Nie było niczego ze srebra, ponieważ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których król Salomon używał do posiłków, a także wszystkie przedmioty domowego użytku w Domu Lasu Libanu były z czystego złota. Nie stosowano srebra, gdyż nie miało ono wielkiej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dla króla Salomona były złote. Wszystkie przedmioty budynku Lasu Libańskiego były [wykonane] z czystego złota. Nie używano srebra: w czasach Salomona mało je ceniono.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для напитку в Соломона золотий, і вмивальниці золоті, ввесь посуд дому ливанського лісу обложений золотом, не було срібла, бо в днях Соломона воно не вважалося за щось.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puchary króla Salomona były ze złota; jak również wszystkie sprzęty domowe parku Libańskiego były ze szczerego złota – nie było tam srebra. Bo srebro za czasów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2024-06-01T14:17:30Z</dcterms:modified>
</cp:coreProperties>
</file>