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Azariasza, wszystkie jego dokonania,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Azariasza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Azaryjaszowe, i wszystko co czynił, azaż tego nie zapisano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Azariasza i wszytko, co czynił, aza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Azariasza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jest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Azariasza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Azariasza,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Azariasza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Азарії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Azarji i 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Azariasza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2024-05-31T09:49:09Z</dcterms:modified>
</cp:coreProperties>
</file>