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na rzecz świątyni tego Boga niebios uczynione z całą starannością, tak aby Jego gniew nie spadł ani na rządy króla, ani na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wykonane starannie dla domu Boga niebios, bo dlaczego ma być wzbudzony jego gniew przeciwko państwu króla i jego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Cobykolwiek było z rozkazania Boga niebieskiego, niech będzie prędko dodane do domu Boga niebieskiego; bo przecz ma być wzruszony gniew jego przeciwko królestwu, królowi i synom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należy do obrzędu Boga Niebieskiego, niech będzie oddano z pilnością w domu Boga niebieskiego: by się snadź nie rozgniewał na królestwo króla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ma być gorliwie dla domu Boga niebios wykonane, aby nie rozgorzał gniew na państwo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każe, niech będzie z ochotą dla domu Boga niebios wykonane, aby jego gniew nie rozgorzał przeciwko państwu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nakaz Boga niebios, dotyczący domu Bożego, ma być dokładnie wykonany, aby nie zapłonął Jego gniew nad królestwem króla i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gorliwie wykonane dla domu Boga niebios, aby Jego gniew nie zapłonął przeciw królestwu, przeciwko królowi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wynika z rozkazania Boga niebios, należy wypełnić z całą gorliwością dla Świątyni Boga niebios, aby gniew nie spadł na królestwo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 rozkazu Boga niebios, niech zostanie szybko dodane do Domu Boga niebios; bo dlaczego ma się wydarzyć gniew przeciw królestwu, królowi i 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niech zostanie gorliwie uczynione dla domu Boga niebios, aby nie zapłonął srogi gniew przeciwko państwu króla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2024-06-02T12:26:14Z</dcterms:modified>
</cp:coreProperties>
</file>