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mają być tych samych rozmiarów.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łokci, a szerokość jednej zasłony — cztery łokcie.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osiem a dwadzieścia łokci, a szerokość opony jednej cztery łokcie: pod jedną miarą będą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 opony jednej będzie miała ośm i dwadzieścia łokiet, szerz na cztery łokcie będzie. Pod jedną miarą uczynione będą wszytkie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winna wynosić dwadzieścia osiem łokci, a szerokość każdej tkaniny cztery łokcie; wszystkie zaś tkaniny powinny mieć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wynosić będzie dwadzieścia osiem łokci, a szerokość każdej zasłony cztery łokcie;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będą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będzie miała dwadzieścia osiem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ma wynosić dwadzieścia osiem łokci, szerokość zaś - cztery łokcie. Ten sam wymiar [mają mieć] wszystkie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dwadzieścia osiem ama i szerokość cztery ama - dla każdej draperii. Wszystkie draperie będą miały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завіси двадцять вісім ліктів, і широта буде чотири лікті; одна міра ця буде для всіх завіс.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dwadzieścia osiem łokci, a szerokość każdej osłony cztery łokcie; dla wszystkich osłon musi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ma wynosić dwadzieścia osiem łokci, a szerokość każdego płótna namiotowego cztery łokcie. Jedna jest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2024-06-03T09:34:51Z</dcterms:modified>
</cp:coreProperties>
</file>