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przygotujesz czterdzieści srebrnych podstaw, po dwie podstawy pod jedną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srebrnych podstawek: dwie podstawki pod jedną deskę i dwie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podstawków ich srebrnych; dwa podstawki pod jednę deskę, i dwa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czterdzieści podstawków srebrnych: dwa podstawki pod każdą deszczka będą podłożone.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podstaw srebrnych;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dla nich,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podstaw.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czterdziestu srebrnych podstawkach, pod każdą deską po dwie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czterdzieści srebrnych podstawek,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czterdzieści srebrnych podstaw -[po]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сорок сріблих стояків, два стояки для одного стовпа на його оба боки, і два стояки для одного стовпа на його оба боки.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srebrnych podsłupi dwa podsłupia pod jeden bal i dwa podsłupia pod następny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czterdzieści srebrnych podstaw z gniazdem, dwie podstawy z gniazdem pod jedną ramę i dwie podstawy z gniazdem pod kolejną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2024-06-03T09:20:02Z</dcterms:modified>
</cp:coreProperties>
</file>