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natomiast pojął za żonę swoją ciotkę Jokebed. Urodziła mu ona Aarona i Mojżesza.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Amram pojął za żonę Jokebed, swoją ciotkę, która urodziła mu Aarona i Mojżesza. A lat życia Amrama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Jochabedę, ciotkę swoję, za żonę, która mu urodziła Aarona i Mojżesza; a lat żywota Amramowego było sto i 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żonę Jochabed, siostrę stryjeczną swoję, która mu urodziła Aarona i Mojżesza. A było lat żywota Amram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wziął za żonę ciotkę swoją, Jokebed, która mu urodziła Aarona i Mojżesza. A lat życia Amrama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Jochebed, ciotkę swoją, ta zaś urodziła mu Aarona i Mojżesza. A 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Amram wziął za żonę Jochewed, swoją ciotkę. I urodziła mu Aharona i Moszego. Amram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Амрам собі за жінку Йохаведу дочку брата свого батька, і породила йому Аарона і Мойсея і Маріяму їхню сестру; а роки життя Амврама сто тридцять шість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sobie za żonę swoją ciotkę Jehobedę i urodziła mu Ahrona oraz Mojżesza. Zaś lata życia Ahrona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zaś pojął za żonę Jochebed, siostrę swego ojca. Później ta urodziła mu Aarona i Mojżesza. I lat życia Amrama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2024-05-28T05:05:20Z</dcterms:modified>
</cp:coreProperties>
</file>