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Przygasa światło w jego namiocie, gaśnie lampa świecąca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jego przybytku się zaćmi i jego pochodnia nad nim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zaćmi w przybytku jego, i pochodnia jego nad nim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zaćmi się w przybytku jego i świeca, która nad nim jest,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ściemni w namiocie, a lampa nad nim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jego namiocie przyćmiewa się, a lampa jego gaśnie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pociemnieje w jego namiocie i jego lampa przestanie nad nim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zgaśnie światło i lampa przestanie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namiocie jego wygaśnie i lampka nad nim się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світло в житті - темрява, а світильник з ним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jasność się ściemnia, a jego pochodnia nad nim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Ściemnieje światło w jego namiocie i zostanie w nim zgaszona jego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2024-06-02T19:05:22Z</dcterms:modified>
</cp:coreProperties>
</file>