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1"/>
        <w:gridCol w:w="2462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rzeki w pustynię I źródła wód w suchą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rzeki w pustynię, A źródła wód w suchą ziemię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Zamienia rzeki w pustynię, a źródła wód w suchą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rzeki w pustynię, a potoki wód w suszę;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rzeki w puszczą a potoki wód w suszą.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zamienia On w pustynię, oazy w ziemię spragnioną,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rzeki w pustynię, A źródła wód w ziemię 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zamienia rzeki w pustynię, źródła wód w wyschniętą glebę,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zamienił rzeki w pustynię, a źródła wód w krainę suszy,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zamienił rzeki w pustynię, a źródła wód w wyschłą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rzeki w pustynie, a źródła wód w 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rzeki obraca w pustkowie, a zdroje wód w ziemię spragnioną,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2024-05-31T19:42:46Z</dcterms:modified>
</cp:coreProperties>
</file>