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2"/>
        <w:gridCol w:w="2135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rozłupałeś (przejście) dla źródła i potoku,* Ty osuszyłeś całoroczne rzeki.**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rozłupałeś skałę, by uwolnić źródło i potok, Ty osuszyłeś całoroczne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rozszczepiłeś źródła i potoki, ty osuszyłeś potężne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przerwał źródła i potoki; tyś osuszył rzeki bystre.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przerwał źrzódła i potoki, tyś wysuszył rzeki Etan.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otworzyłeś źródła i strumienie; Ty wysuszyłeś rzeki stale płynące.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sprawiłeś, że wytrysnęło źródło i potoki, Tyś osuszył rzeki potężne.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otworzyłeś źródła i strumienie, Ty osuszyłeś rzeki odwiecznie płynące.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otwarłeś drogę źródłom i potokom, wysuszyłeś rzeki nieustannie płynące.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kazał wytrysnąć źródłom i potokom, Ty wysuszyłeś nieustannie płynące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otworzyłeś źródła i potoki; Ty osuszyłeś bystre strumienie.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rozszczepiłeś źródło i potok; ty wysuszyłeś nieprzerwanie płynące rzeki.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17:56&lt;/x&gt;; &lt;x&gt;40 20:11&lt;/x&gt;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rzeki Etanu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2024-06-01T02:02:35Z</dcterms:modified>
</cp:coreProperties>
</file>