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ale namiot prawych rozkwitnie.*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lecz 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zgładzony, a mieszkanie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niezbożnych zgładzony będzie; ale przybytek cnotliwych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niezbożnych zgładzon będzie, lecz przybytki sprawiedliwych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zostanie zburzony, a namiot rzetelnych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lecz namiot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zburzony, 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bezbożnego zostanie zburzony, a 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niegodziwców zostanie zburzony, lecz przybytek sprawiedliwych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Хати безбожних зникнуть, а шатра тих, що випрямлюються, стоятимуть.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ulegnie zagładzie, a namiot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unicestwiony, lecz namiot prostolinijnych rozkwitnie.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wzmocniony.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2024-06-02T18:50:10Z</dcterms:modified>
</cp:coreProperties>
</file>