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Przyjaciel* kocha w każdym czasie,** rodzi się bratem*** w 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zawsze, rodzi się bratem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w każdym czasie, a brat rodzi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czasu miłuje przyjaciel, a w ucisku stawia się jako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miłuje, kto jest przyjacielem, a brat doznan bywa w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w każdym czasie, ale brat się rodzi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zawsze okazuje miłość; rodzi się bratem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w każdym czasie, staje się bratem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w każdym czasie, a rodzony brat wspiera w 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miłuje zawsze, w potrzebie wszakże staje się rodzonym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всякий час хай в тебе буде друг, а брати хай будуть пожиточними в скрутах, бо задля цього народжуються.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przyjaciel miłuje w każdy czas i jak brat stawia się on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towarzysz miłuje przez cały czas i jest bratem urodzonym na czasy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Przyjaciel, </w:t>
      </w:r>
      <w:r>
        <w:rPr>
          <w:rtl/>
        </w:rPr>
        <w:t>רֵעַ</w:t>
      </w:r>
      <w:r>
        <w:rPr>
          <w:rtl w:val="0"/>
        </w:rPr>
        <w:t xml:space="preserve"> (re‘a): bliźni. To samo słowo występuje w następnym wersecie, gdzie ozn. bliźniego.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18:19&lt;/x&gt;; &lt;x&gt;240 19:7&lt;/x&gt;; &lt;x&gt;240 27:10&lt;/x&gt;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2024-05-29T17:52:58Z</dcterms:modified>
</cp:coreProperties>
</file>