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5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jest jego warownym grodem* i wysokim murem – w jego wyobrażeniu.**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jest warownym grodem i wysokim murem — lecz w jego własnym pojęciu.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Zamożność bogacza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warownym miastem i jak wysoki mur w jego wyobrażeniu.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jest miastem jego mocnem, a jako mur wysoki w myśli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miasto mocy jego i jako mur mocny obtaczający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bogacza jest miastem warownym, niezdobytym murem - w jego mniemaniu.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bogacza jest jego warownym grodem i wysokim murem, lecz w jego wyobrażeniu.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bogatego jest jego miastem warownym, jest jak wysoki mur w jego wyobrażeniu.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sądzi, że jego majątek to miasto obronne i mur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jest dla niego miastem obronnym i murem wyniosłym w jego własnym wyobrażeniu.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Маєток богатого чоловіка - сильне місто, а її велика слава кидає тінь.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jest jego warownym miastem i niby wysokim murem w jego wyobraźni.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Majętności bogatego to jego silny gród i w jego wyobraźni są jak mur obronny.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wysokim murem – w jego wyobrażeniu, wg G: a jego chwała rzuca długi cień, ἡ δὲ δόξα αὐτῆς μέγα ἐπισκιάζει.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2024-05-31T14:45:39Z</dcterms:modified>
</cp:coreProperties>
</file>