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5"/>
        <w:gridCol w:w="5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Zwróciłem się następnie (gdzie indziej) i zauważyłem (kolejną) marność pod słońcem: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zauważyłem kolejną marność pod słońcem: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obróciłem się i zobaczyłem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kolejną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marność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obróciwszy się ujrzałem drugą marność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Przypatrując się nalazłem i drugą marność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inną jeszcze widziałem marność pod słońcem: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ponownie stwierdziłem następującą marność pod słońcem: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kolejna rzecz ulotna, którą spostrzegłem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Przemyślałem ponadto jeszcze inną marność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skierowałem swe spojrzenie na [inną] marność pod słońcem: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повернувся і побачив марноту під сонцем.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widziałem inną marność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jeszcze raz zobaczyć tę marność pod słońcem: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2024-06-01T04:41:38Z</dcterms:modified>
</cp:coreProperties>
</file>