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jej granica północna. Będzie ona przebiegać od Morza Wielkiego na wschód w kierunku Chetlon, obok Chamat do Zedad.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więc granica tej ziemi od strony północnej: od Wielkiego Morza,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tedy granica tej ziemi ku stronie północnej, od morza wielkiego, drogą do Hetlonu, kędy wchodzą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granica ziemie: ku stronie Północnej od morza wielkiego drogą Hetalon idącym do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kraju: na północy od Wielkiego Morza w kierunku Chetlon aż do Wejścia do Chamat: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ziemi od północy jest taka: Od Morza Wielkiego w kierunku na Chetlon, tam gdzie się idzie do Chamat, Zedad,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kraju: Od strony północnej, od Wielkiego Morza, w kierunku Chetlon do wejścia do Sedad,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kraju. Granica północna biegnie od Morza Wielkiego drogą w kierunku Chetlon aż do Lebo-Chamat,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granica kraju od strony północnej: Od Wielkiego Morza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границі землі до півночі. Від великого моря, що сходить, і розділює вхід Імата Седдада,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taka będzie granica kraju po stronie północnej – od wielkiego morza, w kierunku do Hetlonu, idąc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granica tej krainy od strony północnej – od Morza Wielkiego drogą do Chetlonu, gdy się idzie do Cedadu,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2024-06-03T13:32:59Z</dcterms:modified>
</cp:coreProperties>
</file>