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 Tercyjusz, którym ten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Tertius, którym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pisałem ten list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ten list pisałem pod dyktando.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ten list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 вас у Господі і я, Тертій, що написав це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Panu, ja, Tercjusz, piszący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Tercjusz, zapisujący ten list, pozdrawiam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również ja, Tercjusz, który jako sekretarz Pawła pisałem ten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2024-06-02T15:42:23Z</dcterms:modified>
</cp:coreProperties>
</file>