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9"/>
        <w:gridCol w:w="3612"/>
        <w:gridCol w:w="3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Remet,* i En-Gannim, i En-Chadda, i Bet-Pases.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En-Ganim, En-Chada i Bet-Pases.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 i Bet-Passes.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Ramet, i Engannim, i Enhadda, i Betfeses.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Ramet i Engannim, i Enhadda, i Betfeses.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En-Chadda, Bet-Passes.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En-Chadda, Bet-Pases;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 i Bet-Passes.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En-Chadda, Bet-Passes.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En-Ganin, En-Chadda, Bet-Paccec.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Рамат і Інґаннім і Інадда і Ветфасис,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Remeth, En Gannim, En Hadda i Beth Pacec.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Remet, i En-Gannim, i En-Chadda, i Bet-Paccec.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&lt;x&gt;130 6:58&lt;/x&gt;.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2024-05-31T19:18:39Z</dcterms:modified>
</cp:coreProperties>
</file>