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zwaną morzem umieścił w prawym wschodnim rogu, po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południowy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wschód słońca ku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ku wschodu słońca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z prawej strony, w kierunku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wszakże kazał umieścić w południowo-wschodnim 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natomiast ustawił po prawej stronie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„Morze” ustawił po prawej stronie świątyni,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po prawej strome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море в куті дому з права так наче напроти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Morze postawił po prawej stronie, na wschodzie,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morze po prawej stronie,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2024-06-03T08:37:02Z</dcterms:modified>
</cp:coreProperties>
</file>