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(obowiązek) czynienia dnia czternastego miesiąca Adar i dnia piętnastego tegoż (miesiąca) – rokrocznie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ich w ten sposób zobowiązać do corocznego obchodzenia czternastego i piętnastego dnia miesiąca Adar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Zobowiązując ich, aby obchodzili czternasty dzień miesiąca Adar i piętnasty dzień tego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rokrocznie;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im, aby obchodzili dzień czternasty miesiąca Adar, i dzień piętnasty tegoż miesiąca na każdy 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czternasty i piętnasty dzień miesiąca Adar za święta przyjęli a na kożdy rok zawsze uroczystą czcią obchodzili: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wydać polecenie, że mają obchodzić jako święto dzień czternasty w miesiącu Adar i piętnasty w nim - rokrocznie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Zobowiązując ich, aby rokrocznie święcili czternasty dzień miesiąca Adar i piętnasty dzień tegoż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im, aby co roku czternasty i piętnasty dzień miesiąca Adar obchodzili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ustanawiając dni czternasty i piętnasty Adar dniami świątecznymi,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zobowiązując ich, by każdego roku dzień czternasty i dzień piętnasty miesiąca Adar obchodzili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дні ці святковими, і проводити чотирнадцятий і пятнадцятий (день) адара,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Zobowiązał ich też na stałe, aby corocznie obchodzili czternasty dzień miesiąca Adar i dzień piętnasty tego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obowiązek stałego obchodzenia czternastego dnia miesiąca Adar i piętnastego dnia tego miesiąca – co 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2024-06-02T14:52:29Z</dcterms:modified>
</cp:coreProperties>
</file>