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to widzi i złość go ogarnia,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zgrzyta zębami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bezsile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Pragnienia bezbożnych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zobaczy to i rozgniewa się, zgrzytnie zębami i uschnie, pragnienie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niepobożny, będzie się gniewał, i zębami swemi zgrzytał, i schnąć będzie; żądość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ujźrzy i będzie się gniewał, będzie zgrzytał zęboma swymi a będzie schnął: żądza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 to występny, gniewa się, Szin zgrzyta zębami i marnieje. Taw Pragnienie występnych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widzi to i gniewa się, Zgrzyta zębami i marnieje. Życzenie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Niegodziwiec złości się, gdy to widzi,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 zębami i zanika.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 niegodziwców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bezbożny płonie gniewem, zgrzyta zębami i marnieje. Spełznie na niczym pragnienie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bezbożny i unosi się gniewem, zgrzyta zębami i marnieje: pragnienie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niegodziwy i się złości, zgrzyta zębami i ginie; znika pragnienie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zobaczy i wpadnie w rozdrażnienie. Będzie zgrzytać zębami i się rozpłynie. Pragnienie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2024-06-02T00:21:51Z</dcterms:modified>
</cp:coreProperties>
</file>