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 żniwa, tak nie na miejscu jest cześć* dla głupca.**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 żniwa, tak nie na miejscu jest cześć dla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 i jak deszcz we żniwa, tak głupiemu nie przystoi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śnieg w lecie, i jako deszcz we żniwa; tak głupiemu nie przystoi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śnieg lecie, a deszcz we żniwa, tak nie przystoi głupiemu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we żniwa, tak cześć nie przystoi niemądremu.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 i jak deszcz w żniwa, tak nie na miejscu jest cześć dla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do lata, jak deszcz do żniw, tak chwała nie pasuje do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we żniwa, tak nie pasuje sława do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 czasie żniwa, tak i głupi nie doczeka się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роса в жнива і так як дощ в літі, так для безумного немає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 i deszcz w żniwa – tak nie przystoi cześć głupiemu.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 i jak deszcz w żniwa, tak głupiemu nie przystoi chwata.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cześć, ּ</w:t>
      </w:r>
      <w:r>
        <w:rPr>
          <w:rtl/>
        </w:rPr>
        <w:t>כָבֹוד</w:t>
      </w:r>
      <w:r>
        <w:rPr>
          <w:rtl w:val="0"/>
        </w:rPr>
        <w:t xml:space="preserve"> (kawod), w odniesieniu do Boga: chwała.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1-12 nazywane są Księgą głupców.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2024-06-02T06:08:24Z</dcterms:modified>
</cp:coreProperties>
</file>