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jedną srebrną misę wagi stu trzydziestu syklów, jedną srebrną czaszę wagi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dar swój, misę srebrną jednę, sto i trzydzieści syklów wagi jej, czaszę srebrną jednę,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miskę srebrną ważącą sto i trzydzieści syklów, czaszę srebrną mającą siedmdziesiąt syklów wedle wagi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jedną srebrną misę wagi stu trzydziestu sykli, jedną srebrną czaszę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ofiarny srebrną misę o wadze stu trzydziestu sykli, srebrną czarę ważącą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swoje oddanie: jedną srebrną misę, ważącą sto trzydzieści szekli, jedną srebrną czarę, ważącą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swoim darze: Jedną srebrną misę, wagi sto trzydzieści szekli; jedną srebrną kropielnicę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jako swój dar ofiarny jedną srebrną misę ważącą sto trzydzieści sykli, jedną srebrną czaszę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2024-06-01T11:00:59Z</dcterms:modified>
</cp:coreProperties>
</file>