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czy Go może nie wyczują albo nie odnajdą, chociaż nie jest On daleki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szukali Pana, czy go nie znajdą po omacku, chociaż nie jest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owaby go snać namacali i znaleźli, aczkolwiek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owa by go snadź namacali abo naleźli, chociać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Boga; może dotkną Go i znajdą niejako po omacku. Bo w rzeczywistości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szukały Boga, czy go może nie wyczują i nie znajdą, bo przecież nie jest On 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czy to nawet dotknęli Go po omacku, i znaleźli. W rzeczywistości bowiem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 dlatego, aby Go szukali i mogli Go znaleźć choćby po omacku,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 szukali Boga, aby dotknąć Go niemal i znaleźć, bo naprawdę niedaleko On jest od każdego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tak, aby ludzie go szukali i znaleźli, choćby po omacku, bo on jest przecież tak blisko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czując Jego obecność, i aby Go znalazły,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Бога; може, шукатимуть його і знайдуть, бо недалеко він від кожного 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by Go właśnie szukali po omacku i znaleźli. Zatem Pana, który jest niedaleko od każdego jednego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tak, aby ludzie Go szukali i być może dosięgali i znajdowali Go, bo zresztą nie jest On daleko od nikogo z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poszukiwali Boga, czy by nie mogli go niejako namacać i rzeczywiście znaleźć, choć właściwie nie jest on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 ludzie szukali Go, choćby po omacku, i znajdowali—bo On jest blisko każdego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2024-06-01T09:54:49Z</dcterms:modified>
</cp:coreProperties>
</file>