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końcem Prawa jest Chrystus, by sprawiedliwość zyskiwał ten, który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 jest Chrystus ku sprawiedliwości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koniec zakonu jest Chrystus ku sprawiedliwości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koniec zakonu, ku sprawiedliwości wszelkiemu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który przynosi usprawiedliwienie każdemu,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końcem zakonu jest Chrystus, aby był usprawiedliwiony każdy,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końcem Prawa jest Chrystus,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dany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celem Prawa Chrystus, aby sprawiedliwość [była] dla każdego, kto wierzy.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kładzie kres staremu Prawu, aby każdy, kto w niego wierzy, mógł być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 bowiem Prawa jest Chrystus. On wiedzie do sprawiedliwości - każdego, kto przyjmuje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- це повнота закону на виправдання кожного, хто вірує.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należnością Prawa jest Chrystus, ku sprawiedliwości każdego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celem, do którego zmierza Tora, jest Mesjasz, który daje sprawiedliwość każdemu, kto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Chrystus jest końcem Prawa, aby każdy, kto wierzy, osiągnął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Chrystus jest uwieńczeniem Prawa Mojżesza i to On uniewinnia każdego, kto Mu wierzy.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2024-06-01T03:16:55Z</dcterms:modified>
</cp:coreProperties>
</file>