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przestał obudowywać Ramę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powrócił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przestał rozbudowywać Rama i 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Baaza, przestał budować Ramy, i mieszkał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wrócił się do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niebawem 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zamieszkał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zaniechał obwarowywania Ramy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 i wycofał się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się [o tym] dowiedział, wstrzymał umacnianie Ramy i powrócił do Tircy.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Вааса, і полишив будувати Раму і повернувся до Терси.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Baesza, zaniechał dalszego obwarowania Ramath i znowu osiadł w Tyrcy.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dalej mieszkał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2024-05-31T19:13:21Z</dcterms:modified>
</cp:coreProperties>
</file>