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przysmaki,* a wpadają do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 smakołyki, łatwo wpadają głęboko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rany i przenikają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jako słowa zranionych, a wszakże przenikają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dwujęzycznego jakoby proste, a one przerażają aż do samych wnętrzności żywota. Leniwego poraża bojaźń, a dusze niewieściuchów będą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krętacza są smacznym kąskiem, zapadają do głębin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przysmak i gładko spływają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smakołyki, przenikają do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 docierają aż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smaczne kąski, przenikają w głąb samych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лінивих скидає вділ, а душі мужів-жінок голодуватимуть.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i wnikają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łapczywie połykane kąski, które wpadają do najskrytszych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przysmaki, </w:t>
      </w:r>
      <w:r>
        <w:rPr>
          <w:rtl/>
        </w:rPr>
        <w:t>מִתְלַהֲמִים</w:t>
      </w:r>
      <w:r>
        <w:rPr>
          <w:rtl w:val="0"/>
        </w:rPr>
        <w:t xml:space="preserve"> (mitlahamim), hl, smakołyki.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brzucha.  Wg  G: Leniwych  powali strach, a dusze zniewieściałych będą głodować.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2024-06-03T17:38:53Z</dcterms:modified>
</cp:coreProperties>
</file>