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z kłami niczym noże — by pożerać ubogich i niszczyć biednych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miecze,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noże, by pożreć ubogich na ziemi i nędzarzy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zęby są jako miecze, a trzonowe zęby jego jako noże na pożarcie ubogich na ziemi, a nędzników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miasto zębów miecze, a żuje trzonowemi swemi, aby wyjadł nędzniki z ziemie, a ubogie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zębach jak miecze, a siekacze ma jak noże, by pożreć uciemiężonych w kraju, a spośród ludzi -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Ród, który ma zęby jak miecze, a żuchwę jak noże, aby pożreć ubogich na ziemi, a biednych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zęby ma jak miecze, a szczęki jak noże, aby pożreć biednych w kraju, i 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także tacy, którzy mają zęby jak miecze, a szczęki jak noże, gotowi pożreć ubogich tej ziemi i wygubić nędzarzy spośród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mieczami, a kły nożami, aby pożreć słabych w kraju i wytracić 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зуби як мечі і кливаки як ножі, щоб знищити і пожерти покірних з землі і їхніх бідних з поміж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jak miecze, a kły jak noże, by wyżreć biednych z kraju oraz ubogich spośród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zęby to miecze i którego szczęki to rzeźnicze noże, by pożreć uciśnionych z ziemi oraz biednych –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2024-06-03T10:35:21Z</dcterms:modified>
</cp:coreProperties>
</file>