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Złudny jest wdzięk i zwiewna uroda, lecz kobieta, która liczy się z JAHWE — ta godna jest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zwodniczy i piękność próżna,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się boi JAHWE, jest godna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jest wdzięczność, i marna piękność; ale niewiasta, która się Pana boi, ta pochwały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wdzięczność i marna jest piękność: niewiasta bojąca się Boga ta będzie chwalona.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Kłamliwy wdzięk i marne jest piękno: chwalić należy niewiastę, co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Zmienny jest wdzięk i zwiewna jest uroda,lecz bogobojna żona jest godna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Wdzięk jest zdradliwy, piękno ulotne, chwalić należy kobietę, która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jest zawodny, piękność ulotna, chwalić należy kobietę, która boi się JAHWE.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Zwodniczy jest wdzięk, marnością piękność! Sławić należy niewiastę, u której jest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примани і марна краса жінки. Бо розумна жінка благословиться, а вона хай хвалить господний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wdzięk, a piękność ulotna; lecz bogobojna niewiasta godna jest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bywa fałszywy, a uroda – próżna; lecz niewiasta, która boi się JAHWE – ta zapewnia sobie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2024-06-03T08:32:36Z</dcterms:modified>
</cp:coreProperties>
</file>