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imię; wiadomo, kim jest człowiek — i nie jest on w stanie wygrać z kimś 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jest, już nadano imię i wiadomo, że jest człowiekiem i że nie może się on spierać z 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Czemkolwiek kto jest, już tak nazwano imię jego; i wiadomo było, że człowiekiem być miał, i że się nie może sądzić z mocniejszym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być, już nazwano jest imię jego, i wiedzą, że jest człowiek i nie może prawować się u sądu z mocniejszym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zostało już dawno nazwane, i postanowiono, czym ma być człowiek: toteż nie może on z Tym się prawować, który mocniejszy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nadano nazwę temu, co się dzieje, i postanowiono, czym człowiek będzie. Nie może on spierać się z tym, który jest od niego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nadano imię temu, co jest obecnie, i wiadomo, że człowiek jest tylko człowiekiem. Nie może on toczyć sprawy przeciw silniejszemu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jest znane od dawna i wiadomo, kim jest człowiek. Nie może on dochodzić swych praw wobec kogoś potężniejszego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istnieje, już zostało nazwane imieniem; wiadomo, czym jest człowiek i że nie prawować mu się z mocniejszym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сталося, вже названо йому імя, і знано хто є чоловік, і не зможе судитися з сильнішим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się dzieje, już dawno nadano imię; a także przeznaczono czym ma być człowiek; więc nie może się on z tym zmagać, co jest od niego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powstało, tego nazwę już wymówiono, wiadomo też czym jest człowiek; i nie zdoła on obronić sprawy, którą ma z mocniejszym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2024-05-29T09:07:25Z</dcterms:modified>
</cp:coreProperties>
</file>