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 w dniu nieczystego i w dniu czystego. To jest prawo dotyczące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należy się kierować przy stwierdzaniu czystości bądź nieczystości. Jest to prawo dotyczące schorzeń zakaźnych.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pouczać, kiedy coś jest nieczyste, a kiedy czyste. To jest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poznać, gdy kto jest nieczystym, i gdy kto czystym. Tać jest ustawa około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mogło wiedzieć, którego czasu jest jaka rzecz czysta abo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pouczyć, kiedy coś jest czyste, a kiedy nieczyste. To jest prawo odnoszące się do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pouczenia, kiedy coś należy uznać za nieczyste, a kiedy za czyste. To jest prawo dotyczące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pouczenia, kiedy coś jest nieczyste, a kiedy jest czyste. Takie jest prawo dotyczące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pouczyć, kiedy jakaś rzecz jest czysta, a kiedy nieczysta. To jest prawo odnoszące się do trądu”.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pouczyć, kiedy coś jest nieczyste a kiedy czyste. Oto przepisy tyczące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orzekać [o tym, który dzień jest] dniem rytualnego skażenia, a [który] dniem rytualnej czystości. [Wszystko] to jest przepis prawa caraatu.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вигошувати в якому дні нечисте і в якому дні очиститься. Це закон прокази.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porę nauczać, kiedy coś jest nieczyste oraz w porę, kiedy to czyste. Oto nauka o trądzie.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 udzielaniu wskazówek, kiedy coś jest nieczyste, a kiedy czyste. Oto prawo dotyczące trądu”.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2024-06-01T04:31:13Z</dcterms:modified>
</cp:coreProperties>
</file>