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się rozchmurzył. Zabrał efod, terafy oraz bożka i dołączył do przybyłych.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kapłana. Wziął więc efod, terafim i ryty posąg i przyłączył się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kapłanowe, a wziąwszy Efod i Terafim, i obraz ryty, wszedł w pośrodek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usłyszał, przyzwolił na ich powieści i wziął efod i bałwany, i rycinę,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na te słowa serce kapłana. Wziąwszy więc efod, terafim, rzeźbiony posążek i posążek ulany z metalu, przyłączył się do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 się więc kapłan i zabrał efod kapłański, i bożki domowe, i posąg, i przyłączył się do zbrojnego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więc serce kapłana, wziął efod, terafim oraz posążek i przyłączył się do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więc efod, terafim i posążek, i przyłączył się do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efod, terafim i posąg i odszedł wraz z 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się ucieszył w swoim sercu, zabrał efod, domowe bożki oraz rzeźbiony obraz i stanął w 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spodobało się to sercu kapłana, wziął więc efod i terafim, i rzeźbiony wizerunek i wszedł między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2024-06-02T08:45:38Z</dcterms:modified>
</cp:coreProperties>
</file>