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— jak słyszałem — również ołtarz: Tak, Panie, Boże Wszechmogący! Słuszne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inny mówił od ołtarza: Tak, Panie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Zaiste, Panie, Boże wszechmogący! prawdziwe i sprawiedliwe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Tak, Panie Boże wszechmogący, prawdziwe i 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Tak, Panie, Boże wszechwładny, prawdziwe są Twoje wyroki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co mówił ołtarz: „Tak, Panie, Boże Wszechmocny, słuszne i sprawiedliwe są Twoje wyroki”.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ołtarz mówił: „O tak, Panie, Boże, Wszechwładco, niezawodne i sprawiedliwe wyroki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słowa od ołtarza: Tak, Panie, Boże, Władco wszechświata, słuszne i sprawiedliwe są twoje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ʼTak, Panie, Boże, Władco wszechrzeczy, prawdziwe i sprawiedliwe są Twoje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слова престолу, як говорив: Так, Господи Боже вседержителю, правдиві й праведні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innego, co mówił od ołtarza: Zaprawdę Panie Boże, Wszechwładco, zgodne z prawdą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mówi: "Tak, Adonai, Boże wojsk niebieskich, wierne i sprawiedliwe są Twoje sądy!".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”Tak, Panie Boże, Wszechmocny, prawdziwe i prawe są twe sądownicze rozstrzygnięcia”.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dobiegający od ołtarza: „Wszechmocny Boże, Panie, Twój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2024-06-02T12:18:16Z</dcterms:modified>
</cp:coreProperties>
</file>