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czterech narożnikach zrobisz jego rogi – z niego będą jego rogi –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zrobisz rogi. Rogi te stanowić będą jedną całość z ołtarzem. Wszystko zaś 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rogi na jego czterech narożnikach; jego rogi będą z tego samego.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poczynisz mu rogi na czterech węgłach jego; z niego będą rogi jego, i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Rogi zaś na czterech węgłach z niego wynidą i okryjesz ji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rogi w czterech narożnikach ołtarza, a będą stanowiły z nim całość, i pokryjesz go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zrobisz rogi; rogi te tworzyć będą z nim jedną całość.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zrobisz rogi, które będą tworzyć z nim całość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zrobisz wystające rogi, które będą stanowiły z ołtarzem jedną całość,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rogi na czterech jego narożnikach; te rogi mają wystawać z niego na zewnątrz. Pokryj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narożniki w czterech rogach - narożniki będą [wyciosane ze ścian ołtarza]. I pokryjesz [ołtarz]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роги на чотирьох кутах; з нього хай будуть роги, і покриєш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czterech węgłach zrobisz narożniki; jej narożniki będą z niej wychodzić. I obłożysz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rogi na jego czterech narożnikach. Rogi te będą z niego wystawać; i pokryjesz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2024-05-29T10:49:21Z</dcterms:modified>
</cp:coreProperties>
</file>