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zasłony zrobiono cztery słupy. Wykonano je z drewna akacji i wraz z ich kołkami pokryto złotem. Słupy ustawiono na czterech odlanych w tym celu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zrobili cztery słupy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i pokryli je złotem, haki do nich też były ze złota, i odlali do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nagotował cztery słupy z drzewa sytym, i powlókł je złotem, haki też ich były złote, i ulał do nich cztery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słupy z drzewa setim, które z wierzchami pozłocił ulawszy podstawki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zawieszono ją na czterech pokrytych złotem słupach z drewna akacjowego. Haczyki do nich wykonano ze złota, a cztery podstawy zrobiono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słupy z drzewa akacjowego, i pokrył je złotem, a haczyki ich były także złote; ulał też do nich 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niej cztery słupy z drzewa akacjowego i pokrył je złotem, a do nich haki ze złota, i odlał do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zawieszono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ją na czterech słupach akacjowych, powlókł złotem - [te słupy] miały też złote haczyki - i ulał dla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niej cztery słupy z drzewa akacjowego, pokrył je złotem i ich haczyki też były ze złota, i odlał dla nich cztery podstawy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пояси з виссону і синьої тканини і порфіри і пряденого кармазину, діло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akacjowe słupy oraz obłożył je złotem; haczyki też były złote. Nadto ulał do nich cztery srebrne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do niej cztery akacjowe słupy i pokrył je złotem – również ich kołki były ze złota – i odlał dla nich cztery srebrne podstawy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2024-05-31T04:59:28Z</dcterms:modified>
</cp:coreProperties>
</file>