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żnie niedolę,* a rózga położy kres jego swawoli.**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zbiera niedolę, a w końcu rózga położy kres jego swawoli.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będzie żąć cierpienie, a rózga jego gniewu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żąć będzie utrapienie, a rózga gniewu jego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będzie żął nieszczęście i laską gniewu swego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nieprawość sieje, zbiera nieszczęście, a laska jego gniewu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zbiera nieszczęście, a koniec jego swawoli kładzie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przemoc, ten zbiera nieszczęście, rózga jego gniewu straci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zbiera nieszczęścia i rózga jego zapalczywości już więcej nie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zbierać będzie nieszczęście i laska jego gniewu uderzy w 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погане сіє збирає зло, а одержить рану за свої діла. Бог благословить радісного чоловіка і такого, що дає, а (безумний) довершить марноту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wysiewa krzywdę – zbierze niedolę, i skończy się bicz jego zaciekłości.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będzie żąć to, co szkodliwe, lecz rózga jego furii się skończy.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&lt;x&gt;230 126:5-6&lt;/x&gt;; &lt;x&gt;550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swawoli : wg G: jego dziełom, ἔργων αὐτοῦ; G dodaje też: Radosnego i hojnego człowieka Bóg błogosławi,/ a marność uczynków (człowieka) całkowicie go zniszczy, zob. &lt;x&gt;540 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2024-06-01T08:22:12Z</dcterms:modified>
</cp:coreProperties>
</file>