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zatem ufnością stoimy dzięki Chrystusowi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takieć ufanie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takie ufanie ku Bogu przez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dzięki Chrystusowi taką ufność w Bogu pokładamy,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mianowicie nasze przeświadczenie dzięki Chrystusowi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ufność mamy do Boga dzięki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przeświadczenie mamy wobec Boga dzięki Chrystusowi: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twierdzę, ponieważ dzięki Chrystusowi mamy zaufanie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zaufanie mamy do Boga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надію маємо через Христа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Chrystusa, takie mamy przekonanie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mamy pewność przez Mesjasza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względem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wyraża się nasze zaufanie, jakie dzięki Chrystusowi pokładamy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2024-06-03T09:41:12Z</dcterms:modified>
</cp:coreProperties>
</file>