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rumakach ze służby królewskiej wyjechali w najwyższym pośpiechu, nagleni rozkazem królewskim. Ustawa została również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wyruszyli gońcy, jeżdżący na szybkich koniach i na mułach, przynaglani rozkazem króla. Dekret ogłoszono także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posłowie, którzy jeżdżali na koniach prędkich i na mułach, bieżeli jak najprędzej z rozkazaniem królewskiem, a przybity był ten wyrok w Susan na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podwodnicy prędcy, poselstwa nosząc, a wyrok królewski rozbito w Susan.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konni, gońcy królewscy, pędzili śpiesznie, przynaglani rozkazem króla, a dekret króla został ogłoszony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 na szybkich rumakach pocztowych wyjechali na rozkaz królewski w największym pośpiechu, gdy tylko ustawa królewska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królewskich rumaków wyruszyli pośpiesznie ponagleni rozkazem króla, a prawo to zostało ogłoszone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koniach wyruszyli spiesznie, by spełnić polecenia króla. Rozporządzenie zostało ogłoszone również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Gońcy, dosiadłszy chyżych koni, wyruszyli natychmiast w drogę, gnani rozkazem królewskim. Dekret ogłoszono także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Численні, що часто були вшановані повною добротою добродіїв дуже зраділи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kiedy zostało wydane prawo na zamku w Suzie nagleni królewskim rozkazem, szybko odjechali gońce, którzy dosiadali państwowych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dosiadający koni pocztowych używanych w służbie królewskiej, popędzani i ponaglani słowem króla; a prawo to zostało ogłoszone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2024-06-01T02:52:42Z</dcterms:modified>
</cp:coreProperties>
</file>