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z pucharu rzuca blask i jak spływa gładko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z pucharu odbija blask światła, a potem spływa gładko do gardła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gdy się czerwieni; gdy wydaje łunę swą w kielichu, a samo się przesuwa.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zapatruj się na wino, gdy się rumieni, i gdy wydaje w kubku łunę swoję, a prosto wyskakuje.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gdy się rumieni, gdy się rozjaśni w śklenicy barwa jego: łagodnie wchodzi,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pięknie błyszczy w kielichu, jak łatwo płynie [do gardła],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się skrzy w pucharze i lekko spływa do gardła.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wpatruj się w wino, gdy się czerwieni, gdy błyszczy w kielichu i spływa gładko.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wpatruj się w wino, jak się czerwieni i jak mieni się w kielichu! Gładko się przelewa,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mieni się w kielichu! Łatwo spływa [do ust],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упивайтеся вином, але говоріть з праведними людьми і говоріть в проходах. Бо якщо до кубків і келихів даси твої очі, пізніше ходитимеш більш нагим від булави,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spoglądaj na wino gdy się czerwieni, kiedy się perli w pucharze i gładko się ześlizguje.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gdy się czerwieni, gdy się skrzy w kielichu, gdy gładko spływa.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2024-06-01T11:53:00Z</dcterms:modified>
</cp:coreProperties>
</file>