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będą pracujący przy lnie czesanym* i tkacze białego płótna.**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spadnie na pracujących przy lnie czesanym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tkaczy białego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 też ci, którzy uprawiają wyborny len, i ci, którzy tkają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zawstydzą się ci, którzy tkają rzeczy lniane, i subtelne, i którzy siatki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ci, którzy robili len, którzy czosali i tkali subtelne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Zawodu doznają pracujący koło lnu, gręplarki i tkacze najbielszego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Roszarnicy będą rozpaczać, zbledną międlarki i tkacze.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uprawiający len, zbledną gręplarki i tkacze.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 ci, którzy uprawiają len, gręplarki i tkacze delikatnych płócien.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będą, co len uprawiają, gręplarki i tkacze delikatnych płócien.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сором охопить тих, що виробляють добірний льон, і тих, що виробляють виссон,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Zatrwożą się także ci, co wyrabiają rozczesany len oraz tkacze przeźroczystych tkanin.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 ci, którzy wykonują wyroby z gręplowanego lnu, a także tkacze wyrabiający białe płótno.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czesanym, ׂ</w:t>
      </w:r>
      <w:r>
        <w:rPr>
          <w:rtl/>
        </w:rPr>
        <w:t>שְרִיקֹות</w:t>
      </w:r>
      <w:r>
        <w:rPr>
          <w:rtl w:val="0"/>
        </w:rPr>
        <w:t xml:space="preserve"> (seriqot), hl. Sugerowane jest przeniesienie do wersu niższego ze znaczeniem międlarki lub gręplarki.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białe płótno, </w:t>
      </w:r>
      <w:r>
        <w:rPr>
          <w:rtl/>
        </w:rPr>
        <w:t>חֹורָי</w:t>
      </w:r>
      <w:r>
        <w:rPr>
          <w:rtl w:val="0"/>
        </w:rPr>
        <w:t xml:space="preserve"> (choraj): pobledną, </w:t>
      </w:r>
      <w:r>
        <w:rPr>
          <w:rtl/>
        </w:rPr>
        <w:t>חָוֵרּו</w:t>
      </w:r>
      <w:r>
        <w:rPr>
          <w:rtl w:val="0"/>
        </w:rPr>
        <w:t xml:space="preserve"> (chaweru)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2024-06-01T20:24:11Z</dcterms:modified>
</cp:coreProperties>
</file>