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z cielca rzeźnej ofiary pokoju,* i spali je kapłan na ołtarzu całopalnym.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 przypadku cielca rzeźnej ofiary pokoju — i spali kapłan to wszystko na ołtarzu całopalnym.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wyjmuje się go z cielca ofiary pojednawczej. I 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odejmują z wołu ofiary spokojnej, i zapali to kapłan na ołtarzu całopalonych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wybierają z cielca ofiary zapokojnych, i spali je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tłuszcz cielca przy ofierze biesiadnej. Wtedy kapłan zamieni to wszystko w dym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się zdejmuje z wołu składanego na ofiarę pojednania, i spali je kapłan na ołtarzu całopaleń,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z cielca na ofiarę wspólnotową. I 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się oddziela tłuszcz z cielca składanego na ofiarę wspólnotową. Wtedy 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podobnie jak wyjmuje się je z wołu ofiary dziękczynnej. 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zdjął z byka oddania pokojowego zarzynanego na ucztę [zewach haszlamim]. Kohen zmieni je w wonny dym na ołtarzu oddań wstępujących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забирається з теляти жертви спасіння, і покладе священик на жертівник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zostaje oddzielane z bydła ofiary opłatnej. I kapłan puści to z dymem na ofiarnicy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podobnie jak z tym, co się zdejmuje z byka składanego na ofiarę współuczestnictwa. I kapłan zamieni je w dym na ołtarzu całopalnym.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2024-06-04T03:08:05Z</dcterms:modified>
</cp:coreProperties>
</file>