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to,* aby (dać) owcę, to niech jako ofiarę za przewinienie, którym zgrzeszył, przyniesie dwie synogarlice albo dwa młode gołębie, jednego (ptaka) na ofiarę za grzech, a drugiego na ofiarę całopalną.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to,</w:t>
            </w:r>
            <w:r>
              <w:rPr>
                <w:rFonts w:ascii="Times New Roman" w:eastAsia="Times New Roman" w:hAnsi="Times New Roman" w:cs="Times New Roman"/>
                <w:noProof w:val="0"/>
                <w:sz w:val="24"/>
              </w:rPr>
              <w:t xml:space="preserve"> aby złożyć owcę w ofierze za przewinienie, którym obciążył się grzesząc, to niech w tej ofierze przyniesie dwie synogarlice albo dwa młode gołębie, jednego ptaka na ofiarę za grzech, a drugiego na ofiarę całopalną.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nie stać go na owcę, niech przyniesie dla Pana jako swoją pokutną ofiarę za grzech, który popełnił, dwie synogarlice albo dwa gołąbki, jedno na ofiarę za grzech, drugie na ofiarę całopalną.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nie stać go na owcę, to niech przyniesie Panu na ofiarę za popełniony grzech dwie synogarlice albo dwa młode gołębie. Jednego ptaka na ofiarę przebłagalną za grzech, a drugiego na ofiarę całopalną.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jakiś człowiek jest zbyt ubogi, by złożyć owcę na ofiarę, niech przyniesie dla JAHWE na ofiarę wynagradzającą za grzech, który popełnił, dwie synogarlice lub dwa młode gołębie: jednego na ofiarę przebłagalną, drugiego na całopalenie.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owcę, niech jako ofiarę za przewinienie, jakiego się dopuścił, przyniesie dla Jahwe dwie synogarlice albo dwa młode gołębie: jednego na ofiarę przebłagalną, a drugiego na całopalenie.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go nie stać na owcę, przyniesie jako swoje oddanie za winę [aszam], za to, czym zgrzeszył, dwie synogarlice albo dwa młode gołębie dla Boga, jednego jako oddanie za grzech [chatat], drugiego jako oddanie wstępujące [ola].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його рука не спроможеться на вистарчальне для вівці, принесе Господеві за свій гріх, яким згрішив, дві горлиці чи два пташенята голубині, одне за гріх і одне на всепалення.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jednak nie stać go na owcę, to przyniesie do JAHWE jako swój dar ofiarny za przewinienie, za grzech, który popełnił, dwie turkawki lub dwa młode gołębie domowe – jednego jako dar ofiarny za grzechy i jednego na całopalenie.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na to, </w:t>
      </w:r>
      <w:r>
        <w:rPr>
          <w:rtl/>
        </w:rPr>
        <w:t>וְאִם־לֹא תַּגִיע יָדֹוּדֵי</w:t>
      </w:r>
      <w:r>
        <w:rPr>
          <w:rtl w:val="0"/>
        </w:rPr>
        <w:t xml:space="preserve"> ; wg PS: sięga, </w:t>
      </w:r>
      <w:r>
        <w:rPr>
          <w:rtl/>
        </w:rPr>
        <w:t>תׂשיג</w:t>
      </w:r>
      <w:r>
        <w:rPr>
          <w:rtl w:val="0"/>
        </w:rPr>
        <w:t xml:space="preserve"> . Idiom: jego ręka nie sięga aż tak daleko, zob. &lt;x&gt;30 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2024-06-01T22:32:08Z</dcterms:modified>
</cp:coreProperties>
</file>