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wezmą z ciebie kamienia na narożnik ani kamienia do fundamentów, gdyż staniesz się wieczną ruiną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już z ciebie kamienia na narożnik ani budulca do fundamentów, ponieważ staniesz się wieczną ruiną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wezmą z ciebie kamienia węgielnego ani kamienia na fundamenty, bo staniesz się wiecznym pustkowiem,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wezmą z ciebie kamienia do węgła, ani kamienia do gruntów; bo pustynią wieczną będziesz,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z ciebie brać kamienia do węgła i kamienia do fundamentów, ale będziesz wiecznie zatracona,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 ciebie kamienia węgielnego ani kamienia pod fundament, ale będziesz opuszczona na wieki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wezmę z ciebie kamienia na narożnik ani kamienia do fundamentów, gdyż będziesz wieczną ruiną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wezmą z ciebie kamienia węgielnego ani kamienia na fundamenty, gdyż staniesz się rumowiskiem na wieki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 ciebie kamienia węgielnego ani kamienia na fundamenty, gdyż staniesz się wieczną ruiną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 ciebie kamienia węgielnego ani kamienia na fundamenty, bo pozostaniesz pustkowiem na wieki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візьмуть з тебе каменя на кут і камінь на основу, бо будеш на знищення на віки,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 ciebie węgielnego kamienia, ani kamienia na fundament, bowiem na długi czas zamienisz się w zwaliska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będą brać z ciebie kamienia na narożnik ani kamienia na fundamenty, gdyż staniesz się bezludnymi pustkowiami po czas niezmierzony”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2024-05-31T06:41:44Z</dcterms:modified>
</cp:coreProperties>
</file>