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żyłem kiedyś bez Prawa. Gdy jednak wkroczyło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kiedyś bez prawa, lecz gdy przyszło przykazanie,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jam żył niekiedy bez zakonu; lecz gdy przyszło przykazanie, grzech ożył, a jam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niekiedy bez zakonu. Lecz gdy przyszło rozkazanie,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ja prowadziłem życie bez Prawa. Gdy jednak zjawiło się przykazanie –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niegdyś bez zakonu, lecz gdy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żyłem niegdyś bez Prawa, lecz kiedy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kiedyś żyłem bez Prawa. A kiedy pojawiło się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żyłem bez Prawa, a gdy przyszło Prawo, grzech żyć zaczął,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także kiedyś nie wiedziałem nic o Prawie, ale gdy poznałem przykazania, grzech się obudził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żyłem poza Prawem. Skoro zaś pojawiło się przykazanie, ożył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жив колись без закону, а щойно прийшла заповідь, - гріх ожив;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niegdyś żyłem z dala od Prawa, ale gdy przyszło przykazanie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niegdyś poza porządkiem Tory. Kiedy jednak przykazanie stanęło na mojej drodze, grzech nagle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niegdyś bez prawa, ale gdy przyszło przykazanie, grzech znowu ożył, lecz 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żyłem nie podlegając Prawu. Gdy jednak poznałem przykazania, grzech we mnie ożył,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2024-06-02T16:05:58Z</dcterms:modified>
</cp:coreProperties>
</file>