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2024-06-03T13:37:46Z</dcterms:modified>
</cp:coreProperties>
</file>