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Mispa,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Niech sam JAHWE stoi na straży między nami, kiedy już rozstaniemy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Myspa,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JAHWE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Myspa; albowiem rzekł Laban: Niech upatruje Pan między mną i między tobą, gdy się rozejdziemy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widzi i sądzi JAHWE między nami, gdy odejdziemy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Niechaj Pan stoi na straży między mną a tobą, gdy się rozstaniemy!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mówiąc: Niech Pan będzie stróżem między mną i między tobą,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Mispa, bo Laban mówił dalej: Niech JAHWE czuwa nad nami, gdy się rozstaniemy.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 bo mówił: „Niech Pan czuwa nade mną i nad tobą, gdy się oddalimy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Laban do Jakuba: - Oto jest więc ten kopiec i ta maseba, którą ustawiłem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Micpa [Słup Strażniczy], bo powiedział: Niech Bóg strzeże [umowy] pomiędzy mną a tobą, gdy znikniemy sobie nawzajem z 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Бачення, бо сказав: Хай бачить Бог між мною і тобою, бо розійшлися один від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Micpą, ponieważ mówił: Niech Wiekuisty uporządkuje pomiędzy mną a tobą, kiedy się rozstaniemy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Strażnica, gdyż powiedział: ”Niechaj JAHWE będzie na straży między mną a tobą, gdy się nawzajem nie będziemy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2024-05-23T18:57:21Z</dcterms:modified>
</cp:coreProperties>
</file>