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właścicielki domu, a jego choroba tak bardzo się wzmogła, że w końcu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 tego domu,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rozniemógł syn onej niewiasty, pani domu onego, a była niemoc jego bardzo ciężka, tak,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rozniemógł się syn niewiasty gospodyniej, a była niemoc barzo ciężka, tak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 będącej głową rodziny. Niebawem jego choroba tak bardzo się wzmogła,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niewiasty, właścicielki domu, a tak się wzmogła jego choroba,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syn kobiety, pani domu, zachorował,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zachorował syn tej kobiety, właścicielki domu. Jego stan się pogarszał, aż w końcu syn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owej niewiasty, pani domu. Jego niemoc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захворів син жінки пані дому, і його хвороба була дуже сильна аж доки не забракло в ньому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zachorował jednak syn kobiety, gospodyni owego domu, a jego niemoc wzmogła się tak silnie, że już nie było w nim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zachorował syn owej niewiasty, pani domu, a jego choroba tak się wzmogła, że w ogóle nie zostało w nim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2024-06-03T14:19:55Z</dcterms:modified>
</cp:coreProperties>
</file>