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wpisani do rodowodów za dni Jotama, króla Judy, oraz 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spisani zostali według rodowodów za czasów Jotama, króla Judy, i za czasów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policzeni byli za dni Jotama,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policzeni za dni Joatana,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rodowody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w czasach Jotama, króla judzkiego, i w czasach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zostali zapisani w rodowodach w czasach Jotama, króla Judy, i w 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spisy rodowe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zapisani w rodowodach w czasach Jotama, króla Judy, oraz w 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Список всіх (зроблено) в днях Йоатама царя Юди і в днях Єровоама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policzeni za dni króla judzkiego Jotama oraz za dni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wpisani do rodowodu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2024-05-29T23:53:40Z</dcterms:modified>
</cp:coreProperties>
</file>