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warownym grodem i wysokim murem — lecz w jego własnym pojęciu.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Zamożność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 i 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mocnem, a jako mur wysoki w 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 i jako mur mocny obtaczający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miastem warownym, niezdobytym murem - w jego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warownym grodem i wysokim murem, lecz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bogatego jest jego miastem warownym, jest 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sądzi, że jego majątek to miasto obronne i mur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dla niego miastem obronnym i murem wyniosłym w jego własnym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богатого чоловіка - сильне місто, а її велика слава кидає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miastem i niby wysokim murem w jego wyobraźni.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bogatego to jego silny gród i w jego wyobraźni są jak mur obronny.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2024-06-01T20:34:20Z</dcterms:modified>
</cp:coreProperties>
</file>