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córka kapłana wyjdzie za mąż za obcego mężczyznę, to nie będzie już spożywać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ona jeść z ofiar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kapłańska, która by szła za męża obcego, ta z ofiar podnoszenia rzeczy świętych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kapłańska pójdzie za kogokolwiek z ludu, z tych rzeczy, które są poświęcone i z pierwocin nie będzie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mąż za obcego, nie będzie jadła z ofiarowanych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córka kapłana wyjdzie za mąż za obcego, to nie będzie ona jadła ze świętych darów złożonych na obrzęd podniesienia.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córka kapłana, która poślubiła mężczyznę spoza rodu kapłańskiego, nie może spożywać ofiarowanych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świeckiego, nie będzie mogła jeść świętych darów składanych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poślubi obcego, nie będzie ona wtedy spożywała świętych [darów] wznoszonych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jest poślubiona nieuprawnionemu, [temu, kto nie jest kohenem], nie może [już] jeść ze świętych wyznaczonych darów.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чоловіка священика, якщо буде чоловікові іншого племени, вона не їстиме з святих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wyszła za postronnego męża wtedy ona nie będzie jadać podniesionych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zostanie żoną mężczyzny obcego, to nie może jeść z daniny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2024-06-02T09:11:15Z</dcterms:modified>
</cp:coreProperties>
</file>